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rPr>
          <w:rFonts w:hint="eastAsia" w:ascii="宋体" w:hAnsi="宋体" w:eastAsia="宋体" w:cs="宋体"/>
          <w:b/>
          <w:bCs/>
          <w:color w:val="252525"/>
          <w:kern w:val="0"/>
          <w:sz w:val="24"/>
          <w:szCs w:val="24"/>
        </w:rPr>
      </w:pPr>
      <w:r>
        <w:rPr>
          <w:rFonts w:hint="eastAsia" w:ascii="宋体" w:hAnsi="宋体" w:eastAsia="宋体" w:cs="宋体"/>
          <w:b/>
          <w:bCs/>
          <w:color w:val="252525"/>
          <w:kern w:val="0"/>
          <w:sz w:val="24"/>
          <w:szCs w:val="24"/>
        </w:rPr>
        <w:t>附件2：</w:t>
      </w:r>
    </w:p>
    <w:p>
      <w:pPr>
        <w:widowControl/>
        <w:shd w:val="clear" w:color="auto" w:fill="FFFFFF"/>
        <w:spacing w:line="420" w:lineRule="atLeast"/>
        <w:jc w:val="center"/>
        <w:rPr>
          <w:rFonts w:ascii="宋体" w:hAnsi="宋体" w:eastAsia="宋体" w:cs="宋体"/>
          <w:b/>
          <w:bCs/>
          <w:color w:val="252525"/>
          <w:kern w:val="0"/>
          <w:sz w:val="24"/>
          <w:szCs w:val="24"/>
        </w:rPr>
      </w:pPr>
      <w:r>
        <w:rPr>
          <w:rFonts w:hint="eastAsia" w:ascii="宋体" w:hAnsi="宋体" w:eastAsia="宋体" w:cs="宋体"/>
          <w:b/>
          <w:bCs/>
          <w:color w:val="252525"/>
          <w:kern w:val="0"/>
          <w:sz w:val="24"/>
          <w:szCs w:val="24"/>
        </w:rPr>
        <w:t>国家安全监管总局办公厅</w:t>
      </w:r>
    </w:p>
    <w:p>
      <w:pPr>
        <w:widowControl/>
        <w:shd w:val="clear" w:color="auto" w:fill="FFFFFF"/>
        <w:spacing w:line="420" w:lineRule="atLeast"/>
        <w:jc w:val="center"/>
        <w:rPr>
          <w:rFonts w:ascii="宋体" w:hAnsi="宋体" w:eastAsia="宋体" w:cs="宋体"/>
          <w:color w:val="252525"/>
          <w:kern w:val="0"/>
          <w:sz w:val="24"/>
          <w:szCs w:val="24"/>
        </w:rPr>
      </w:pPr>
      <w:r>
        <w:rPr>
          <w:rFonts w:hint="eastAsia" w:ascii="宋体" w:hAnsi="宋体" w:eastAsia="宋体" w:cs="宋体"/>
          <w:b/>
          <w:bCs/>
          <w:color w:val="252525"/>
          <w:kern w:val="0"/>
          <w:sz w:val="24"/>
          <w:szCs w:val="24"/>
        </w:rPr>
        <w:t>关于加强用人单位职业卫生培训工作的通知</w:t>
      </w:r>
    </w:p>
    <w:p>
      <w:pPr>
        <w:widowControl/>
        <w:shd w:val="clear" w:color="auto" w:fill="FFFFFF"/>
        <w:spacing w:line="420" w:lineRule="atLeast"/>
        <w:jc w:val="center"/>
        <w:rPr>
          <w:rFonts w:ascii="宋体" w:hAnsi="宋体" w:eastAsia="宋体" w:cs="宋体"/>
          <w:color w:val="252525"/>
          <w:kern w:val="0"/>
          <w:sz w:val="24"/>
          <w:szCs w:val="24"/>
        </w:rPr>
      </w:pPr>
      <w:r>
        <w:rPr>
          <w:rFonts w:hint="eastAsia" w:ascii="宋体" w:hAnsi="宋体" w:eastAsia="宋体" w:cs="宋体"/>
          <w:color w:val="252525"/>
          <w:kern w:val="0"/>
          <w:sz w:val="24"/>
          <w:szCs w:val="24"/>
        </w:rPr>
        <w:t>安监总厅安健〔2015〕121号</w:t>
      </w:r>
    </w:p>
    <w:p>
      <w:pPr>
        <w:widowControl/>
        <w:shd w:val="clear" w:color="auto" w:fill="FFFFFF"/>
        <w:spacing w:line="420" w:lineRule="atLeast"/>
        <w:jc w:val="center"/>
        <w:rPr>
          <w:rFonts w:ascii="宋体" w:hAnsi="宋体" w:eastAsia="宋体" w:cs="宋体"/>
          <w:color w:val="252525"/>
          <w:kern w:val="0"/>
          <w:sz w:val="24"/>
          <w:szCs w:val="24"/>
        </w:rPr>
      </w:pPr>
    </w:p>
    <w:p>
      <w:pPr>
        <w:widowControl/>
        <w:shd w:val="clear" w:color="auto" w:fill="FFFFFF"/>
        <w:spacing w:line="420" w:lineRule="atLeast"/>
        <w:jc w:val="center"/>
        <w:rPr>
          <w:rFonts w:ascii="宋体" w:hAnsi="宋体" w:eastAsia="宋体" w:cs="宋体"/>
          <w:color w:val="252525"/>
          <w:kern w:val="0"/>
          <w:sz w:val="24"/>
          <w:szCs w:val="24"/>
        </w:rPr>
      </w:pPr>
      <w:r>
        <w:rPr>
          <w:rFonts w:hint="eastAsia" w:ascii="宋体" w:hAnsi="宋体" w:eastAsia="宋体" w:cs="宋体"/>
          <w:color w:val="252525"/>
          <w:kern w:val="0"/>
          <w:sz w:val="24"/>
          <w:szCs w:val="24"/>
          <w:shd w:val="clear" w:color="auto" w:fill="FFFFFF"/>
        </w:rPr>
        <w:t>各省、自治区、直辖市及新疆生产建设兵团安全生产监督管理局，各省级煤矿安全监管部门，各省级煤矿安全监察局，有关中央企业：</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为推动用人单位做好职业卫生培训工作，不断提升用人单位职业卫生管理水平，提高劳动者的职业病危害防治意识和能力，根据《职业病防治法》和《国务院办公厅关于加强安全生产监管执法的通知》（国办发〔2015〕20号）等有关规定，现就加强用人单位职业卫生培训工作有关要求通知如下：</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b/>
          <w:bCs/>
          <w:color w:val="252525"/>
          <w:kern w:val="0"/>
          <w:sz w:val="24"/>
          <w:szCs w:val="24"/>
        </w:rPr>
        <w:t>一、进一步增强做好用人单位职业卫生培训工作的紧迫感和责任感</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近年来，各地区认真贯彻落实《职业病防治法》等法律法规，积极推进职业卫生培训工作，取得了一定效果。但是，当前用人单位职业卫生培训工作仍然存在着重视不够、责任不落实、投入不足、培训针对性和实效性不强、培训率偏低，劳动者特别是农民工不了解职业病危害对自身健康的损害、自我防护意识和防护能力差等问题，导致大量劳动者职业健康受到严重伤害。</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职业安全健康工作的实践表明，进一步加强职业卫生培训工作，是坚守发展决不能以牺牲人的生命为代价这一安全红线的内在要求；是增强用人单位主要负责人和职业卫生管理人员的法律意识，提高用人单位职业病防治水平和劳动者自我防护能力的重要途径；是督促用人单位自觉履行职业病防治主体责任，预防和控制职业病危害，保障劳动者职业安全健康的源头性、基础性举措。用人单位要坚持以人为本、安全发展、绿色发展，牢固树立“培训不到位就是隐患”的观念，把职业卫生培训摆上更加重要的位置，切实把工作谋划好、部署好、落实好。</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b/>
          <w:bCs/>
          <w:color w:val="252525"/>
          <w:kern w:val="0"/>
          <w:sz w:val="24"/>
          <w:szCs w:val="24"/>
        </w:rPr>
        <w:t>二、用人单位职业卫生培训工作的总体思路和工作目标</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一）总体思路。以“强化红线意识、促进职业健康”为工作主线，以贯彻落实《职业病防治法》为主要内容，实施分类培训，突出重点行业、重点岗位和重点人群，进一步明确职业卫生培训内容，改进培训方法，提升培训的针对性和实用性，提高用人单位主要负责人、职业卫生管理人员的法治意识和管理水平，提升劳动者的自我防护意识和能力，为防治职业病危害提供保障与支持。</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（二）工作目标。力争在“十三五”期间，矿山开采、金属冶炼、化工、建材等职业病危害严重行业领域的用人单位主要负责人、职业卫生管理人员和接触职业病危害的劳动者培训率达到100%。</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b/>
          <w:bCs/>
          <w:color w:val="252525"/>
          <w:kern w:val="0"/>
          <w:sz w:val="24"/>
          <w:szCs w:val="24"/>
        </w:rPr>
        <w:t>三、落实用人单位职业卫生培训主体责任</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用人单位是职业卫生培训的责任主体。应当建立职业卫生培训制度，保障职业卫生培训所需的资金投入，将职业卫生培训费用在生产成本中据实列支。要把职业卫生培训纳入本单位职业病防治计划、年度工作计划和目标责任体系，制定实施方案，落实责任人员。要建立健全培训考核制度，严格考核管理，严禁形式主义和弄虚作假。要建立健全培训档案，真实记录培训内容、培训时间、训练科目及考核情况等内容，并将本单位年度培训计划、单位主要负责人和职业卫生管理人员职业卫生培训证明，以及接触职业病危害的劳动者、职业病危害监测人员培训情况等，分类进行归档管理。</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用人单位应用新工艺、新技术、新材料、新设备或者转岗导致劳动者接触职业病危害因素变化的，应对劳动者重新进行职业卫生培训。用人单位将职业病危害作业整体外包或者使用劳务派遣工从事接触职业病危害作业的，应当将其纳入本单位统一管理，对其进行职业病防治知识、防护技能及岗位操作规程培训。用人单位接收在校学生实习的，应当对实习学生进行相应的职业卫生培训，提供必要的职业病防护用品。</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b/>
          <w:bCs/>
          <w:color w:val="252525"/>
          <w:kern w:val="0"/>
          <w:sz w:val="24"/>
          <w:szCs w:val="24"/>
        </w:rPr>
        <w:t>四、逐步推进职业卫生培训与安全生产培训一体化</w:t>
      </w:r>
    </w:p>
    <w:p>
      <w:pPr>
        <w:widowControl/>
        <w:shd w:val="clear" w:color="auto" w:fill="FFFFFF"/>
        <w:spacing w:before="240" w:after="240" w:line="420" w:lineRule="atLeast"/>
        <w:ind w:firstLine="425"/>
        <w:rPr>
          <w:rFonts w:ascii="宋体" w:hAnsi="宋体" w:eastAsia="宋体" w:cs="宋体"/>
          <w:color w:val="auto"/>
          <w:kern w:val="0"/>
          <w:sz w:val="24"/>
          <w:szCs w:val="24"/>
        </w:rPr>
      </w:pPr>
      <w:r>
        <w:rPr>
          <w:rFonts w:hint="eastAsia" w:ascii="宋体" w:hAnsi="宋体" w:eastAsia="宋体" w:cs="宋体"/>
          <w:color w:val="252525"/>
          <w:kern w:val="0"/>
          <w:sz w:val="24"/>
          <w:szCs w:val="24"/>
        </w:rPr>
        <w:t>各地区要根据工作实际，推进安全培训与职业卫生培训一体化，提高培训效率，减轻用人单位负担。</w:t>
      </w:r>
      <w:r>
        <w:rPr>
          <w:rFonts w:hint="eastAsia" w:ascii="宋体" w:hAnsi="宋体" w:eastAsia="宋体" w:cs="宋体"/>
          <w:color w:val="auto"/>
          <w:kern w:val="0"/>
          <w:sz w:val="24"/>
          <w:szCs w:val="24"/>
        </w:rPr>
        <w:t>有条件的地区，可以在危险物品生产、经营、储存单位和矿山、金属冶炼、建筑施工、道路运输等行业领域实行安全与职业卫生统一培训、统一考核，并保证参加职业卫生培训的时间不少于总学时的30%，继续教育时职业卫生培训不少于20%。经考核合格后，在合格证中注明职业卫生培训内容和培训学时，不再单独进行职业卫生培训。其他行业领域应当按照本通知要求的内容和学时开展职业卫生培训。</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b/>
          <w:bCs/>
          <w:color w:val="252525"/>
          <w:kern w:val="0"/>
          <w:sz w:val="24"/>
          <w:szCs w:val="24"/>
        </w:rPr>
        <w:t>五、突出重点，督促重点行业领域开展职业卫生培训工作</w:t>
      </w:r>
    </w:p>
    <w:p>
      <w:pPr>
        <w:widowControl/>
        <w:shd w:val="clear" w:color="auto" w:fill="FFFFFF"/>
        <w:spacing w:before="240" w:after="240" w:line="420" w:lineRule="atLeast"/>
        <w:ind w:firstLine="425"/>
        <w:rPr>
          <w:rFonts w:ascii="宋体" w:hAnsi="宋体" w:eastAsia="宋体" w:cs="宋体"/>
          <w:color w:val="auto"/>
          <w:kern w:val="0"/>
          <w:sz w:val="24"/>
          <w:szCs w:val="24"/>
        </w:rPr>
      </w:pPr>
      <w:r>
        <w:rPr>
          <w:rFonts w:hint="eastAsia" w:ascii="宋体" w:hAnsi="宋体" w:eastAsia="宋体" w:cs="宋体"/>
          <w:color w:val="auto"/>
          <w:kern w:val="0"/>
          <w:sz w:val="24"/>
          <w:szCs w:val="24"/>
        </w:rPr>
        <w:t>各级安全监管部门要督促矿山开采、金属冶炼、化工、建材等职业病危害严重的行业领域积极开展职业卫生培训工作。用人单位要突出存在矽尘、石棉粉尘、高毒物品以及放射性危害等职业病危害严重岗位上的劳动者，对其进行专门的职业卫生培训。 要把从事接触职业病危害作业的农民工和派遣用工人员作为职业卫生培训的重点人群，针对其流动性大、文化程度偏低、职业病危害防护意识不强等特点，采取形式多样的培训，提高自我防护意识，并经考核合格后方可上岗。</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auto"/>
          <w:kern w:val="0"/>
          <w:sz w:val="24"/>
          <w:szCs w:val="24"/>
        </w:rPr>
        <w:t>各级煤矿安全监管部门要指导并监督检查煤矿主要负责人、职</w:t>
      </w:r>
      <w:r>
        <w:rPr>
          <w:rFonts w:hint="eastAsia" w:ascii="宋体" w:hAnsi="宋体" w:eastAsia="宋体" w:cs="宋体"/>
          <w:color w:val="252525"/>
          <w:kern w:val="0"/>
          <w:sz w:val="24"/>
          <w:szCs w:val="24"/>
        </w:rPr>
        <w:t>业卫生管理人员、职业病危害监测人员和劳动者的职业卫生培训工作。各级煤矿安全监察机构要把煤矿职业卫生培训工作纳入安全生产培训当中，提高培训效果。</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b/>
          <w:bCs/>
          <w:color w:val="252525"/>
          <w:kern w:val="0"/>
          <w:sz w:val="24"/>
          <w:szCs w:val="24"/>
        </w:rPr>
        <w:t>六、因材施教，明确培训内容及培训时间</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用人单位要根据行业和岗位特点，制定培训计划，确定培训内容和培训学时，确保培训取得实效。没有能力组织职业卫生培训的用人单位，可以委托培训机构开展职业卫生培训。</w:t>
      </w:r>
      <w:bookmarkStart w:id="0" w:name="_GoBack"/>
      <w:bookmarkEnd w:id="0"/>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用人单位主要负责人主要培训内容：国家职业病防治法律、行政法规和规章，职业病危害防治基础知识，结合行业特点的职业卫生管理要求和措施等。初次培训不得少于16学时，继续教育不得少于8学时。</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职业卫生管理人员主要培训内容：国家职业病防治法律、行政法规、规章以及标准，职业病危害防治知识，主要职业病危害因素及防控措施，职业病防护设施的维护与管理，职业卫生管理要求和措施等。初次培训不得少于16学时，继续教育不得少于8学时。职业病危害监测人员的培训，可以参照职业卫生管理人员的要求执行。</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8学时，继续教育不得少于4课时。煤矿接触职业病危害劳动者的职业卫生培训，按照有关规定执行。</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以上三类人员继续教育的周期为一年。用人单位应用新工艺、新技术、新材料、新设备，或者转岗导致劳动者接触职业病危害因素发生变化时，要对劳动者重新进行职业卫生培训，视作继续教育。</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b/>
          <w:bCs/>
          <w:color w:val="252525"/>
          <w:kern w:val="0"/>
          <w:sz w:val="24"/>
          <w:szCs w:val="24"/>
        </w:rPr>
        <w:t>七、切实提高职业卫生培训质量</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用人单位要充分利用手机短信、微博、微信等方式宣传职业病防治知识，鼓励劳动者集中参加网络在线职业卫生培训学习，有关内容和学时可按规定纳入考核体系。鼓励用人单位按照“看得懂、记得住、用得上”原则，根据不同类别、不同层次、不同岗位人员需求，组织编写学习读本、知识手册等简易教材。要借鉴安全生产培训的有效做法，在职业病危害严重的用人单位推行交班前职业卫生培训，有针对性地讲述岗位存在的职业病危害因素、岗位操作规程和防护知识等，使交班前职业卫生培训成为职业病危害预防的第一道防线。</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b/>
          <w:bCs/>
          <w:color w:val="252525"/>
          <w:kern w:val="0"/>
          <w:sz w:val="24"/>
          <w:szCs w:val="24"/>
        </w:rPr>
        <w:t>八、加强对用人单位职业卫生培训的监督检查</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各级安全监管监察部门要加强对用人单位职业卫生培训工作的监督检查，指导用人单位依法开展职业卫生培训， 帮助用人单位解决培训工作中的实际困难。要利用行政执法、重点帮扶等方式推动培训工作，把职业卫生培训工作开展情况纳入监督执法的重要内容，重点检查培训计划、培训内容、考核结果等，也可以现场检查劳动者的职业病危害防护技能，检验用人单位职业卫生培训的效果。</w:t>
      </w:r>
    </w:p>
    <w:p>
      <w:pPr>
        <w:widowControl/>
        <w:shd w:val="clear" w:color="auto" w:fill="FFFFFF"/>
        <w:spacing w:before="240" w:after="240" w:line="420" w:lineRule="atLeast"/>
        <w:ind w:firstLine="425"/>
        <w:rPr>
          <w:rFonts w:ascii="宋体" w:hAnsi="宋体" w:eastAsia="宋体" w:cs="宋体"/>
          <w:color w:val="252525"/>
          <w:kern w:val="0"/>
          <w:sz w:val="24"/>
          <w:szCs w:val="24"/>
        </w:rPr>
      </w:pPr>
      <w:r>
        <w:rPr>
          <w:rFonts w:hint="eastAsia" w:ascii="宋体" w:hAnsi="宋体" w:eastAsia="宋体" w:cs="宋体"/>
          <w:color w:val="252525"/>
          <w:kern w:val="0"/>
          <w:sz w:val="24"/>
          <w:szCs w:val="24"/>
        </w:rPr>
        <w:t>对用人单位未按规定组织劳动者进行职业卫生培训的，由安全监管监察部门给予警告，责令限期改正，逾期不改正的，依法予以处罚。对未经培训就上岗作业的劳动者，一律先离岗、培训合格后再上岗。对发生职业病危害事故的，要依法倒查用人单位职业卫生培训的落实情况，凡存在未经培训上岗的，严格依法予以处罚。</w:t>
      </w:r>
    </w:p>
    <w:p>
      <w:pPr>
        <w:widowControl/>
        <w:shd w:val="clear" w:color="auto" w:fill="FFFFFF"/>
        <w:spacing w:before="390" w:after="390" w:line="420" w:lineRule="atLeast"/>
        <w:ind w:firstLine="480"/>
        <w:jc w:val="right"/>
        <w:rPr>
          <w:rFonts w:ascii="宋体" w:hAnsi="宋体" w:eastAsia="宋体" w:cs="宋体"/>
          <w:color w:val="252525"/>
          <w:kern w:val="0"/>
          <w:sz w:val="24"/>
          <w:szCs w:val="24"/>
        </w:rPr>
      </w:pPr>
      <w:r>
        <w:rPr>
          <w:rFonts w:hint="eastAsia" w:ascii="宋体" w:hAnsi="宋体" w:eastAsia="宋体" w:cs="宋体"/>
          <w:color w:val="252525"/>
          <w:kern w:val="0"/>
          <w:sz w:val="24"/>
          <w:szCs w:val="24"/>
        </w:rPr>
        <w:t>安全监管总局办公厅</w:t>
      </w:r>
    </w:p>
    <w:p>
      <w:pPr>
        <w:widowControl/>
        <w:shd w:val="clear" w:color="auto" w:fill="FFFFFF"/>
        <w:spacing w:before="390" w:after="390" w:line="420" w:lineRule="atLeast"/>
        <w:ind w:firstLine="480"/>
        <w:jc w:val="right"/>
        <w:rPr>
          <w:rFonts w:ascii="宋体" w:hAnsi="宋体" w:eastAsia="宋体" w:cs="宋体"/>
          <w:color w:val="252525"/>
          <w:kern w:val="0"/>
          <w:sz w:val="24"/>
          <w:szCs w:val="24"/>
        </w:rPr>
      </w:pPr>
      <w:r>
        <w:rPr>
          <w:rFonts w:hint="eastAsia" w:ascii="宋体" w:hAnsi="宋体" w:eastAsia="宋体" w:cs="宋体"/>
          <w:color w:val="252525"/>
          <w:kern w:val="0"/>
          <w:sz w:val="24"/>
          <w:szCs w:val="24"/>
        </w:rPr>
        <w:t>2015年12月21日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2CCC"/>
    <w:rsid w:val="000D6F8F"/>
    <w:rsid w:val="004C139F"/>
    <w:rsid w:val="00637ED6"/>
    <w:rsid w:val="00812D7B"/>
    <w:rsid w:val="009E37AE"/>
    <w:rsid w:val="00AB2CCC"/>
    <w:rsid w:val="00BF4A39"/>
    <w:rsid w:val="00C9076B"/>
    <w:rsid w:val="00D46515"/>
    <w:rsid w:val="00E3522A"/>
    <w:rsid w:val="2FFD16F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479</Words>
  <Characters>2734</Characters>
  <Lines>22</Lines>
  <Paragraphs>6</Paragraphs>
  <TotalTime>0</TotalTime>
  <ScaleCrop>false</ScaleCrop>
  <LinksUpToDate>false</LinksUpToDate>
  <CharactersWithSpaces>3207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2016-08-03T06:45:00Z</dcterms:created>
  <dc:creator>LQY</dc:creator>
  <cp:lastModifiedBy>Administrator</cp:lastModifiedBy>
  <dcterms:modified xsi:type="dcterms:W3CDTF">2017-04-05T03:45:02Z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